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6715" w14:textId="77777777" w:rsidR="00C05535" w:rsidRDefault="00C05535" w:rsidP="00C05535">
      <w:pPr>
        <w:widowControl w:val="0"/>
        <w:overflowPunct w:val="0"/>
        <w:autoSpaceDE w:val="0"/>
        <w:autoSpaceDN w:val="0"/>
        <w:adjustRightInd w:val="0"/>
        <w:ind w:left="-964" w:right="1020"/>
        <w:jc w:val="right"/>
        <w:rPr>
          <w:rFonts w:ascii="Arial" w:hAnsi="Arial" w:cs="Arial"/>
          <w:color w:val="492F92"/>
          <w:sz w:val="24"/>
          <w:szCs w:val="24"/>
        </w:rPr>
      </w:pPr>
    </w:p>
    <w:p w14:paraId="3E8F3B6A" w14:textId="77777777" w:rsidR="00C05535" w:rsidRDefault="007A0E68" w:rsidP="00C05535">
      <w:pPr>
        <w:widowControl w:val="0"/>
        <w:overflowPunct w:val="0"/>
        <w:autoSpaceDE w:val="0"/>
        <w:autoSpaceDN w:val="0"/>
        <w:adjustRightInd w:val="0"/>
        <w:spacing w:after="100" w:afterAutospacing="1" w:line="318" w:lineRule="auto"/>
        <w:ind w:left="1221" w:right="510" w:hanging="2128"/>
        <w:jc w:val="right"/>
        <w:rPr>
          <w:rFonts w:ascii="Arial" w:hAnsi="Arial" w:cs="Arial"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C6D3A0" wp14:editId="63B153A0">
                <wp:simplePos x="0" y="0"/>
                <wp:positionH relativeFrom="page">
                  <wp:posOffset>-2038350</wp:posOffset>
                </wp:positionH>
                <wp:positionV relativeFrom="paragraph">
                  <wp:posOffset>1442720</wp:posOffset>
                </wp:positionV>
                <wp:extent cx="14783117" cy="4953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3117" cy="495300"/>
                        </a:xfrm>
                        <a:prstGeom prst="rect">
                          <a:avLst/>
                        </a:prstGeom>
                        <a:solidFill>
                          <a:srgbClr val="61C3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F97941" id="Прямоугольник 6" o:spid="_x0000_s1026" style="position:absolute;margin-left:-160.5pt;margin-top:113.6pt;width:1164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" o:allowincell="f" fillcolor="#61c394" stroked="f">
                <w10:wrap anchorx="page"/>
              </v:rect>
            </w:pict>
          </mc:Fallback>
        </mc:AlternateContent>
      </w:r>
      <w:r w:rsidR="00C05535" w:rsidRPr="00C3334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E20B4D" wp14:editId="0ED84B36">
            <wp:extent cx="5753100" cy="1263698"/>
            <wp:effectExtent l="0" t="0" r="0" b="0"/>
            <wp:docPr id="5" name="Рисунок 5" descr="C:\Users\Oris\AppData\Local\Temp\7zO0ADF7D08\астрамед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s\AppData\Local\Temp\7zO0ADF7D08\астрамед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7207D" w14:textId="77777777" w:rsidR="00C3334F" w:rsidRPr="001F2F06" w:rsidRDefault="00C3334F" w:rsidP="00C05535">
      <w:pPr>
        <w:widowControl w:val="0"/>
        <w:overflowPunct w:val="0"/>
        <w:autoSpaceDE w:val="0"/>
        <w:autoSpaceDN w:val="0"/>
        <w:adjustRightInd w:val="0"/>
        <w:spacing w:line="318" w:lineRule="auto"/>
        <w:ind w:left="1334" w:hanging="2128"/>
        <w:jc w:val="right"/>
        <w:rPr>
          <w:rFonts w:ascii="Arial" w:hAnsi="Arial" w:cs="Arial"/>
          <w:color w:val="404040" w:themeColor="text1" w:themeTint="BF"/>
        </w:rPr>
      </w:pPr>
      <w:r w:rsidRPr="001F2F06">
        <w:rPr>
          <w:rFonts w:ascii="Arial" w:hAnsi="Arial" w:cs="Arial"/>
          <w:color w:val="404040" w:themeColor="text1" w:themeTint="BF"/>
        </w:rPr>
        <w:t>141304, МО, г.</w:t>
      </w:r>
      <w:r w:rsidR="00650C5E" w:rsidRPr="001F2F06">
        <w:rPr>
          <w:rFonts w:ascii="Arial" w:hAnsi="Arial" w:cs="Arial"/>
          <w:color w:val="404040" w:themeColor="text1" w:themeTint="BF"/>
        </w:rPr>
        <w:t xml:space="preserve"> </w:t>
      </w:r>
      <w:r w:rsidRPr="001F2F06">
        <w:rPr>
          <w:rFonts w:ascii="Arial" w:hAnsi="Arial" w:cs="Arial"/>
          <w:color w:val="404040" w:themeColor="text1" w:themeTint="BF"/>
        </w:rPr>
        <w:t>Сергиев Посад, 1-я Рыбная ул., д.18/2, этаж 2, пом. 1</w:t>
      </w:r>
    </w:p>
    <w:p w14:paraId="18D610C3" w14:textId="77777777" w:rsidR="00C3334F" w:rsidRPr="001F2F06" w:rsidRDefault="00C3334F" w:rsidP="00C05535">
      <w:pPr>
        <w:widowControl w:val="0"/>
        <w:overflowPunct w:val="0"/>
        <w:autoSpaceDE w:val="0"/>
        <w:autoSpaceDN w:val="0"/>
        <w:adjustRightInd w:val="0"/>
        <w:spacing w:line="318" w:lineRule="auto"/>
        <w:ind w:hanging="2128"/>
        <w:jc w:val="right"/>
        <w:rPr>
          <w:rFonts w:ascii="Arial" w:hAnsi="Arial" w:cs="Arial"/>
          <w:color w:val="404040" w:themeColor="text1" w:themeTint="BF"/>
        </w:rPr>
      </w:pPr>
      <w:r w:rsidRPr="001F2F06">
        <w:rPr>
          <w:rFonts w:ascii="Arial" w:hAnsi="Arial" w:cs="Arial"/>
          <w:color w:val="404040" w:themeColor="text1" w:themeTint="BF"/>
        </w:rPr>
        <w:t>Тел./факс: +7 (495) 260-60-06</w:t>
      </w:r>
    </w:p>
    <w:p w14:paraId="674DC8E7" w14:textId="77777777" w:rsidR="005D435B" w:rsidRPr="001F2F06" w:rsidRDefault="005D435B" w:rsidP="005D435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404040" w:themeColor="text1" w:themeTint="BF"/>
          <w:sz w:val="24"/>
          <w:szCs w:val="24"/>
        </w:rPr>
        <w:sectPr w:rsidR="005D435B" w:rsidRPr="001F2F06">
          <w:pgSz w:w="11900" w:h="16838"/>
          <w:pgMar w:top="137" w:right="520" w:bottom="167" w:left="2320" w:header="720" w:footer="720" w:gutter="0"/>
          <w:cols w:space="720" w:equalWidth="0">
            <w:col w:w="9060"/>
          </w:cols>
          <w:noEndnote/>
        </w:sectPr>
      </w:pPr>
      <w:r w:rsidRPr="001F2F06">
        <w:rPr>
          <w:noProof/>
          <w:color w:val="404040" w:themeColor="text1" w:themeTint="BF"/>
        </w:rPr>
        <w:drawing>
          <wp:anchor distT="0" distB="0" distL="114300" distR="114300" simplePos="0" relativeHeight="251660288" behindDoc="1" locked="0" layoutInCell="0" allowOverlap="1" wp14:anchorId="1ACA1FF9" wp14:editId="573966A0">
            <wp:simplePos x="0" y="0"/>
            <wp:positionH relativeFrom="column">
              <wp:posOffset>-1292860</wp:posOffset>
            </wp:positionH>
            <wp:positionV relativeFrom="paragraph">
              <wp:posOffset>201930</wp:posOffset>
            </wp:positionV>
            <wp:extent cx="7200265" cy="3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F06">
        <w:rPr>
          <w:noProof/>
          <w:color w:val="404040" w:themeColor="text1" w:themeTint="BF"/>
        </w:rPr>
        <w:drawing>
          <wp:anchor distT="0" distB="0" distL="114300" distR="114300" simplePos="0" relativeHeight="251661312" behindDoc="1" locked="0" layoutInCell="0" allowOverlap="1" wp14:anchorId="5022F9CA" wp14:editId="68D5A946">
            <wp:simplePos x="0" y="0"/>
            <wp:positionH relativeFrom="column">
              <wp:posOffset>-1292860</wp:posOffset>
            </wp:positionH>
            <wp:positionV relativeFrom="paragraph">
              <wp:posOffset>8755380</wp:posOffset>
            </wp:positionV>
            <wp:extent cx="7200265" cy="3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0D6B" w14:textId="408EE1A4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lastRenderedPageBreak/>
        <w:t xml:space="preserve">Согласно статье 41 Конституции Российской Федерации каждый гражданин имеет право на охрану </w:t>
      </w:r>
      <w:proofErr w:type="gramStart"/>
      <w:r w:rsidRPr="00EA3F87">
        <w:rPr>
          <w:i/>
          <w:color w:val="404040" w:themeColor="text1" w:themeTint="BF"/>
          <w:sz w:val="24"/>
          <w:szCs w:val="24"/>
        </w:rPr>
        <w:t>здоровья</w:t>
      </w:r>
      <w:r>
        <w:rPr>
          <w:i/>
          <w:color w:val="404040" w:themeColor="text1" w:themeTint="BF"/>
          <w:sz w:val="24"/>
          <w:szCs w:val="24"/>
        </w:rPr>
        <w:t xml:space="preserve">  </w:t>
      </w:r>
      <w:r w:rsidRPr="00EA3F87">
        <w:rPr>
          <w:i/>
          <w:color w:val="404040" w:themeColor="text1" w:themeTint="BF"/>
          <w:sz w:val="24"/>
          <w:szCs w:val="24"/>
        </w:rPr>
        <w:t>и</w:t>
      </w:r>
      <w:proofErr w:type="gramEnd"/>
      <w:r w:rsidRPr="00EA3F87">
        <w:rPr>
          <w:i/>
          <w:color w:val="404040" w:themeColor="text1" w:themeTint="BF"/>
          <w:sz w:val="24"/>
          <w:szCs w:val="24"/>
        </w:rPr>
        <w:t xml:space="preserve"> медицинскую помощь. При обращении за медицинской помощью пациенты и медицинские работники</w:t>
      </w:r>
      <w:r>
        <w:rPr>
          <w:i/>
          <w:color w:val="404040" w:themeColor="text1" w:themeTint="BF"/>
          <w:sz w:val="24"/>
          <w:szCs w:val="24"/>
        </w:rPr>
        <w:t xml:space="preserve"> </w:t>
      </w:r>
      <w:r w:rsidRPr="00EA3F87">
        <w:rPr>
          <w:i/>
          <w:color w:val="404040" w:themeColor="text1" w:themeTint="BF"/>
          <w:sz w:val="24"/>
          <w:szCs w:val="24"/>
        </w:rPr>
        <w:t>должны выстраивать свое взаимодействие на принципах взаимного уважения и заинтересованности в</w:t>
      </w:r>
    </w:p>
    <w:p w14:paraId="0E8B9B30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 xml:space="preserve">достижения максимального эффекта </w:t>
      </w:r>
      <w:proofErr w:type="spellStart"/>
      <w:r w:rsidRPr="00EA3F87">
        <w:rPr>
          <w:i/>
          <w:color w:val="404040" w:themeColor="text1" w:themeTint="BF"/>
          <w:sz w:val="24"/>
          <w:szCs w:val="24"/>
        </w:rPr>
        <w:t>лечебно</w:t>
      </w:r>
      <w:proofErr w:type="spellEnd"/>
      <w:r w:rsidRPr="00EA3F87">
        <w:rPr>
          <w:i/>
          <w:color w:val="404040" w:themeColor="text1" w:themeTint="BF"/>
          <w:sz w:val="24"/>
          <w:szCs w:val="24"/>
        </w:rPr>
        <w:t xml:space="preserve"> диагностического процесса.</w:t>
      </w:r>
    </w:p>
    <w:p w14:paraId="1CCD47B2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0A44478B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Пациенты и медицинские работники стремятся руководствоваться следующими принципами:</w:t>
      </w:r>
    </w:p>
    <w:p w14:paraId="787944BB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5F4EC4B3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1. Медицинская помощь пациенту оказывается в полном соответствии с потребностью, в пределах,</w:t>
      </w:r>
    </w:p>
    <w:p w14:paraId="6BDCF026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созданных государством и обществом условий, а также имеющихся возможностей для этого.</w:t>
      </w:r>
    </w:p>
    <w:p w14:paraId="15F5DBF1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14036307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2. Медицинские работники и пациенты (общество) в равной мере имеют право на уважительное отношение</w:t>
      </w:r>
    </w:p>
    <w:p w14:paraId="60FAB90A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и руководствуются данным принципом на всех этапах своего взаимодействия. Взаимоотношения пациентов и</w:t>
      </w:r>
    </w:p>
    <w:p w14:paraId="0D99A900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медицинских работников при оказании медицинской помощи строятся на взаимном уважении, полном доверии,</w:t>
      </w:r>
    </w:p>
    <w:p w14:paraId="5AF51BD9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соблюдении этических норм и взаимной ответственности.</w:t>
      </w:r>
    </w:p>
    <w:p w14:paraId="083A2C2D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3ABD73BE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3. Медицинские работники на всех этапах взаимодействия с пациентами прилагают усилия и стремятся к</w:t>
      </w:r>
    </w:p>
    <w:p w14:paraId="110E1F1C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 xml:space="preserve">формированию </w:t>
      </w:r>
      <w:proofErr w:type="spellStart"/>
      <w:r w:rsidRPr="00EA3F87">
        <w:rPr>
          <w:i/>
          <w:color w:val="404040" w:themeColor="text1" w:themeTint="BF"/>
          <w:sz w:val="24"/>
          <w:szCs w:val="24"/>
        </w:rPr>
        <w:t>пациентоориентированной</w:t>
      </w:r>
      <w:proofErr w:type="spellEnd"/>
      <w:r w:rsidRPr="00EA3F87">
        <w:rPr>
          <w:i/>
          <w:color w:val="404040" w:themeColor="text1" w:themeTint="BF"/>
          <w:sz w:val="24"/>
          <w:szCs w:val="24"/>
        </w:rPr>
        <w:t xml:space="preserve"> среды в медицинской организации.</w:t>
      </w:r>
    </w:p>
    <w:p w14:paraId="65CC3BE7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6722F8BD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4. Медицинские работники при оказании медицинской помощи неприкосновенны, никто и ничто не вправе</w:t>
      </w:r>
    </w:p>
    <w:p w14:paraId="43AD531C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препятствовать им при выполнении служебного долга и должностных обязанностей.</w:t>
      </w:r>
    </w:p>
    <w:p w14:paraId="6B5A3AF3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7F947E0D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5. Пациенты (общество) несут правовую, этическую и нравственную ответственность за распространение</w:t>
      </w:r>
    </w:p>
    <w:p w14:paraId="7EB4A9A3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недостоверной и заведомо ложной информации о медицинских работниках и о медицинской организации.</w:t>
      </w:r>
    </w:p>
    <w:p w14:paraId="73DCC839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Анонимное распространение в открытом доступе негативной информации о медицинском работнике и</w:t>
      </w:r>
    </w:p>
    <w:p w14:paraId="77FA3634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медицинской организации недопустимо.</w:t>
      </w:r>
    </w:p>
    <w:p w14:paraId="54FE60B3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3DD09DF3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6. Пациенты (общество) обязуются соблюдать назначения и рекомендации лечащего врача, соблюдать</w:t>
      </w:r>
    </w:p>
    <w:p w14:paraId="074854D6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режим лечения, в том числе определенный на период их временной нетрудоспособности, при этом вправе</w:t>
      </w:r>
    </w:p>
    <w:p w14:paraId="7CEB5C3F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обратиться к другому врачу для получения второго мнения и сообщить результаты своему лечащему врачу.</w:t>
      </w:r>
    </w:p>
    <w:p w14:paraId="6C3EDA2A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42447212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7. Здоровье – это высшая общественная ценность. Пациенты (общество) прилагают усилия для недопущения</w:t>
      </w:r>
    </w:p>
    <w:p w14:paraId="56D8FD45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развития заболеваний путем формирования в себе и окружающих потребности в здоровом образе жизни и</w:t>
      </w:r>
    </w:p>
    <w:p w14:paraId="5D792D03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выполнения профилактических мероприятий (своевременная диспансеризация, вакцинация, профилактические</w:t>
      </w:r>
    </w:p>
    <w:p w14:paraId="0CC0A9FA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медицинские осмотры).</w:t>
      </w:r>
    </w:p>
    <w:p w14:paraId="5645A626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4903E0D6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8. Медицинские работники и пациенты (общество) проявляют взаимную нетерпимость и противодействуют</w:t>
      </w:r>
    </w:p>
    <w:p w14:paraId="34D55433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любым проявлениям коррупции при оказании медицинской помощи.</w:t>
      </w:r>
    </w:p>
    <w:p w14:paraId="770BF5ED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20E6774A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9. Пациенты (общество) рационально и бережно относятся к ресурсам системы здравоохранения, в том числе:</w:t>
      </w:r>
    </w:p>
    <w:p w14:paraId="447B24D4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4340B5C7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- обязаны соблюдать правила и режим пребывания, установленные в медицинских организациях;</w:t>
      </w:r>
    </w:p>
    <w:p w14:paraId="248A6830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</w:p>
    <w:p w14:paraId="6CCBCB8E" w14:textId="77777777" w:rsidR="00EA3F87" w:rsidRPr="00EA3F87" w:rsidRDefault="00EA3F87" w:rsidP="00EA3F87">
      <w:pPr>
        <w:widowControl w:val="0"/>
        <w:autoSpaceDE w:val="0"/>
        <w:autoSpaceDN w:val="0"/>
        <w:adjustRightInd w:val="0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- при предварительной записи прилагают все усилия для своевременного посещения медицинской организации,</w:t>
      </w:r>
    </w:p>
    <w:p w14:paraId="09040E4E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EA3F87">
        <w:rPr>
          <w:i/>
          <w:color w:val="404040" w:themeColor="text1" w:themeTint="BF"/>
          <w:sz w:val="24"/>
          <w:szCs w:val="24"/>
        </w:rPr>
        <w:t>а при невозможности – принимают меры по своевременной отмене записи.</w:t>
      </w:r>
    </w:p>
    <w:p w14:paraId="147E866A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2B87FCC6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5EAA5591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1A598148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725D0EEB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1225E9F3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59BC3BEC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179CCAE2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6917A0AC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0C25D872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00A6161C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7E6797E7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704364C3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407BC69A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07FC289E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2675F089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3F45E16A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5ABDF067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p w14:paraId="311A23ED" w14:textId="77777777" w:rsidR="00EA3F87" w:rsidRDefault="00EA3F87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</w:p>
    <w:bookmarkStart w:id="0" w:name="_GoBack"/>
    <w:bookmarkEnd w:id="0"/>
    <w:p w14:paraId="64153A72" w14:textId="43BC7D27" w:rsidR="00650C5E" w:rsidRPr="00972DE7" w:rsidRDefault="007A0E68" w:rsidP="00EA3F87">
      <w:pPr>
        <w:spacing w:after="120" w:line="260" w:lineRule="exact"/>
        <w:ind w:right="476"/>
        <w:rPr>
          <w:i/>
          <w:color w:val="404040" w:themeColor="text1" w:themeTint="BF"/>
          <w:sz w:val="24"/>
          <w:szCs w:val="24"/>
        </w:rPr>
      </w:pPr>
      <w:r w:rsidRPr="00972DE7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CBDC09" wp14:editId="12C53DE8">
                <wp:simplePos x="0" y="0"/>
                <wp:positionH relativeFrom="page">
                  <wp:posOffset>-593090</wp:posOffset>
                </wp:positionH>
                <wp:positionV relativeFrom="paragraph">
                  <wp:posOffset>351790</wp:posOffset>
                </wp:positionV>
                <wp:extent cx="10874970" cy="647700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4970" cy="647700"/>
                        </a:xfrm>
                        <a:prstGeom prst="rect">
                          <a:avLst/>
                        </a:prstGeom>
                        <a:solidFill>
                          <a:srgbClr val="61C3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47A37D" id="Прямоугольник 1" o:spid="_x0000_s1026" style="position:absolute;margin-left:-46.7pt;margin-top:27.7pt;width:856.3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" o:allowincell="f" fillcolor="#61c394" stroked="f">
                <w10:wrap anchorx="page"/>
              </v:rect>
            </w:pict>
          </mc:Fallback>
        </mc:AlternateContent>
      </w:r>
    </w:p>
    <w:p w14:paraId="1D700AC5" w14:textId="77777777" w:rsidR="000F3CAD" w:rsidRPr="00972DE7" w:rsidRDefault="000F3CAD" w:rsidP="000F3CAD">
      <w:pPr>
        <w:widowControl w:val="0"/>
        <w:overflowPunct w:val="0"/>
        <w:autoSpaceDE w:val="0"/>
        <w:autoSpaceDN w:val="0"/>
        <w:adjustRightInd w:val="0"/>
        <w:spacing w:line="318" w:lineRule="auto"/>
        <w:ind w:hanging="2128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972DE7">
        <w:rPr>
          <w:rFonts w:ascii="Arial" w:hAnsi="Arial" w:cs="Arial"/>
          <w:color w:val="404040" w:themeColor="text1" w:themeTint="BF"/>
          <w:sz w:val="24"/>
          <w:szCs w:val="24"/>
        </w:rPr>
        <w:t xml:space="preserve">                                               </w:t>
      </w:r>
    </w:p>
    <w:p w14:paraId="6E59FBDC" w14:textId="77777777" w:rsidR="00650C5E" w:rsidRPr="00972DE7" w:rsidRDefault="00650C5E" w:rsidP="00650C5E">
      <w:pPr>
        <w:widowControl w:val="0"/>
        <w:overflowPunct w:val="0"/>
        <w:autoSpaceDE w:val="0"/>
        <w:autoSpaceDN w:val="0"/>
        <w:adjustRightInd w:val="0"/>
        <w:spacing w:line="318" w:lineRule="auto"/>
        <w:ind w:hanging="708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D200E07" w14:textId="44731B0F" w:rsidR="005D435B" w:rsidRPr="001F2F06" w:rsidRDefault="00C05535" w:rsidP="00C05535">
      <w:pPr>
        <w:widowControl w:val="0"/>
        <w:tabs>
          <w:tab w:val="center" w:pos="4658"/>
          <w:tab w:val="left" w:pos="9255"/>
        </w:tabs>
        <w:overflowPunct w:val="0"/>
        <w:autoSpaceDE w:val="0"/>
        <w:autoSpaceDN w:val="0"/>
        <w:adjustRightInd w:val="0"/>
        <w:spacing w:line="318" w:lineRule="auto"/>
        <w:ind w:hanging="708"/>
        <w:rPr>
          <w:rFonts w:ascii="Arial" w:hAnsi="Arial" w:cs="Arial"/>
          <w:color w:val="404040" w:themeColor="text1" w:themeTint="BF"/>
          <w:sz w:val="17"/>
          <w:szCs w:val="17"/>
        </w:rPr>
      </w:pPr>
      <w:r w:rsidRPr="00972DE7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972DE7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650C5E" w:rsidRPr="00972DE7">
        <w:rPr>
          <w:rFonts w:ascii="Arial" w:hAnsi="Arial" w:cs="Arial"/>
          <w:color w:val="404040" w:themeColor="text1" w:themeTint="BF"/>
          <w:sz w:val="24"/>
          <w:szCs w:val="24"/>
        </w:rPr>
        <w:t>ИНН 5042155132</w:t>
      </w:r>
      <w:r w:rsidR="005D435B" w:rsidRPr="00972DE7">
        <w:rPr>
          <w:rFonts w:ascii="Arial" w:hAnsi="Arial" w:cs="Arial"/>
          <w:color w:val="404040" w:themeColor="text1" w:themeTint="BF"/>
          <w:sz w:val="24"/>
          <w:szCs w:val="24"/>
        </w:rPr>
        <w:t xml:space="preserve">, КПП </w:t>
      </w:r>
      <w:r w:rsidR="00650C5E" w:rsidRPr="00972DE7">
        <w:rPr>
          <w:rFonts w:ascii="Arial" w:hAnsi="Arial" w:cs="Arial"/>
          <w:color w:val="404040" w:themeColor="text1" w:themeTint="BF"/>
          <w:sz w:val="24"/>
          <w:szCs w:val="24"/>
        </w:rPr>
        <w:t>50420</w:t>
      </w:r>
      <w:r w:rsidR="000F3CAD" w:rsidRPr="00972DE7">
        <w:rPr>
          <w:rFonts w:ascii="Arial" w:hAnsi="Arial" w:cs="Arial"/>
          <w:color w:val="404040" w:themeColor="text1" w:themeTint="BF"/>
          <w:sz w:val="24"/>
          <w:szCs w:val="24"/>
        </w:rPr>
        <w:t>1001,</w:t>
      </w:r>
      <w:r w:rsidR="005D435B" w:rsidRPr="00972DE7">
        <w:rPr>
          <w:rFonts w:ascii="Arial" w:hAnsi="Arial" w:cs="Arial"/>
          <w:color w:val="404040" w:themeColor="text1" w:themeTint="BF"/>
          <w:sz w:val="24"/>
          <w:szCs w:val="24"/>
        </w:rPr>
        <w:t xml:space="preserve"> ОКПО </w:t>
      </w:r>
      <w:r w:rsidR="00650C5E" w:rsidRPr="00972DE7">
        <w:rPr>
          <w:rFonts w:ascii="Arial" w:hAnsi="Arial" w:cs="Arial"/>
          <w:color w:val="404040" w:themeColor="text1" w:themeTint="BF"/>
          <w:sz w:val="24"/>
          <w:szCs w:val="24"/>
        </w:rPr>
        <w:t>46558635</w:t>
      </w:r>
      <w:r w:rsidR="005D435B" w:rsidRPr="00972DE7">
        <w:rPr>
          <w:rFonts w:ascii="Arial" w:hAnsi="Arial" w:cs="Arial"/>
          <w:color w:val="404040" w:themeColor="text1" w:themeTint="BF"/>
          <w:sz w:val="24"/>
          <w:szCs w:val="24"/>
        </w:rPr>
        <w:t>, ОКТМО</w:t>
      </w:r>
      <w:r w:rsidR="00650C5E" w:rsidRPr="00972DE7">
        <w:rPr>
          <w:rFonts w:ascii="Arial" w:hAnsi="Arial" w:cs="Arial"/>
          <w:color w:val="404040" w:themeColor="text1" w:themeTint="BF"/>
          <w:sz w:val="24"/>
          <w:szCs w:val="24"/>
        </w:rPr>
        <w:t xml:space="preserve"> 46728000001</w:t>
      </w: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ab/>
      </w:r>
    </w:p>
    <w:sectPr w:rsidR="005D435B" w:rsidRPr="001F2F06" w:rsidSect="000F3CAD">
      <w:type w:val="continuous"/>
      <w:pgSz w:w="11900" w:h="16838"/>
      <w:pgMar w:top="993" w:right="600" w:bottom="567" w:left="1276" w:header="720" w:footer="720" w:gutter="0"/>
      <w:cols w:space="720" w:equalWidth="0">
        <w:col w:w="100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C15"/>
    <w:multiLevelType w:val="hybridMultilevel"/>
    <w:tmpl w:val="F33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88D"/>
    <w:multiLevelType w:val="hybridMultilevel"/>
    <w:tmpl w:val="CE7AA4AC"/>
    <w:lvl w:ilvl="0" w:tplc="20EA06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F06B9"/>
    <w:multiLevelType w:val="multilevel"/>
    <w:tmpl w:val="C5DE5F2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" w15:restartNumberingAfterBreak="0">
    <w:nsid w:val="13FD0901"/>
    <w:multiLevelType w:val="multilevel"/>
    <w:tmpl w:val="346A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70DE3"/>
    <w:multiLevelType w:val="multilevel"/>
    <w:tmpl w:val="0484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E014E"/>
    <w:multiLevelType w:val="hybridMultilevel"/>
    <w:tmpl w:val="134000DE"/>
    <w:lvl w:ilvl="0" w:tplc="9634B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43C09"/>
    <w:multiLevelType w:val="hybridMultilevel"/>
    <w:tmpl w:val="2578EB7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A925E18"/>
    <w:multiLevelType w:val="multilevel"/>
    <w:tmpl w:val="F5FA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47B89"/>
    <w:multiLevelType w:val="hybridMultilevel"/>
    <w:tmpl w:val="8FC28192"/>
    <w:lvl w:ilvl="0" w:tplc="40B4C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43A92"/>
    <w:multiLevelType w:val="hybridMultilevel"/>
    <w:tmpl w:val="7EB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0E"/>
    <w:rsid w:val="0005270C"/>
    <w:rsid w:val="000B5C0C"/>
    <w:rsid w:val="000E414C"/>
    <w:rsid w:val="000F3CAD"/>
    <w:rsid w:val="0017178E"/>
    <w:rsid w:val="001C21F5"/>
    <w:rsid w:val="001F2F06"/>
    <w:rsid w:val="002C111A"/>
    <w:rsid w:val="002C6679"/>
    <w:rsid w:val="002E1DAD"/>
    <w:rsid w:val="003328F7"/>
    <w:rsid w:val="00341D0E"/>
    <w:rsid w:val="003652EE"/>
    <w:rsid w:val="00414ED4"/>
    <w:rsid w:val="004437D8"/>
    <w:rsid w:val="00446A0E"/>
    <w:rsid w:val="004922C9"/>
    <w:rsid w:val="00575F97"/>
    <w:rsid w:val="005D435B"/>
    <w:rsid w:val="00647141"/>
    <w:rsid w:val="00650C5E"/>
    <w:rsid w:val="006557E9"/>
    <w:rsid w:val="0066559C"/>
    <w:rsid w:val="0067226C"/>
    <w:rsid w:val="006873C7"/>
    <w:rsid w:val="00730E4D"/>
    <w:rsid w:val="00783DF2"/>
    <w:rsid w:val="007A0E68"/>
    <w:rsid w:val="007C4FE9"/>
    <w:rsid w:val="007C5C57"/>
    <w:rsid w:val="007D391F"/>
    <w:rsid w:val="007E4104"/>
    <w:rsid w:val="007F5773"/>
    <w:rsid w:val="00854608"/>
    <w:rsid w:val="008567ED"/>
    <w:rsid w:val="00857846"/>
    <w:rsid w:val="008A030A"/>
    <w:rsid w:val="008E45DB"/>
    <w:rsid w:val="00937F07"/>
    <w:rsid w:val="00946433"/>
    <w:rsid w:val="00972DE7"/>
    <w:rsid w:val="009752B2"/>
    <w:rsid w:val="009E4E88"/>
    <w:rsid w:val="00A02165"/>
    <w:rsid w:val="00A77744"/>
    <w:rsid w:val="00A83CF9"/>
    <w:rsid w:val="00AD1127"/>
    <w:rsid w:val="00B4302C"/>
    <w:rsid w:val="00B94A8E"/>
    <w:rsid w:val="00BA78BC"/>
    <w:rsid w:val="00C05535"/>
    <w:rsid w:val="00C3334F"/>
    <w:rsid w:val="00C37A1A"/>
    <w:rsid w:val="00C451A8"/>
    <w:rsid w:val="00C5014B"/>
    <w:rsid w:val="00C7355C"/>
    <w:rsid w:val="00CA4616"/>
    <w:rsid w:val="00CC2ADA"/>
    <w:rsid w:val="00D05994"/>
    <w:rsid w:val="00D47A0F"/>
    <w:rsid w:val="00D64636"/>
    <w:rsid w:val="00DA0C30"/>
    <w:rsid w:val="00E25F82"/>
    <w:rsid w:val="00EA3A97"/>
    <w:rsid w:val="00EA3F87"/>
    <w:rsid w:val="00F25305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A6EB"/>
  <w15:docId w15:val="{48705580-1C78-4D5C-9AAE-650A2A17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25F82"/>
    <w:pPr>
      <w:ind w:left="720"/>
      <w:contextualSpacing/>
    </w:pPr>
  </w:style>
  <w:style w:type="paragraph" w:styleId="a6">
    <w:name w:val="No Spacing"/>
    <w:uiPriority w:val="1"/>
    <w:qFormat/>
    <w:rsid w:val="00C451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00000A"/>
            <w:right w:val="none" w:sz="0" w:space="0" w:color="auto"/>
          </w:divBdr>
          <w:divsChild>
            <w:div w:id="182380994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6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8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9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4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00000A"/>
            <w:right w:val="none" w:sz="0" w:space="0" w:color="auto"/>
          </w:divBdr>
        </w:div>
      </w:divsChild>
    </w:div>
    <w:div w:id="1363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728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00000A"/>
                                <w:right w:val="none" w:sz="0" w:space="0" w:color="auto"/>
                              </w:divBdr>
                              <w:divsChild>
                                <w:div w:id="111217176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850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241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orisTS</dc:creator>
  <cp:keywords/>
  <dc:description/>
  <cp:lastModifiedBy>Астра</cp:lastModifiedBy>
  <cp:revision>2</cp:revision>
  <cp:lastPrinted>2021-01-14T10:32:00Z</cp:lastPrinted>
  <dcterms:created xsi:type="dcterms:W3CDTF">2023-07-12T07:19:00Z</dcterms:created>
  <dcterms:modified xsi:type="dcterms:W3CDTF">2023-07-12T07:19:00Z</dcterms:modified>
</cp:coreProperties>
</file>